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AA6CE2" w14:textId="77777777" w:rsidR="007678A1" w:rsidRDefault="007678A1" w:rsidP="00E43FA8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  <w:u w:val="single"/>
        </w:rPr>
        <w:t>Course Outline</w:t>
      </w:r>
    </w:p>
    <w:p w14:paraId="37111A7F" w14:textId="77777777" w:rsidR="007678A1" w:rsidRDefault="007678A1" w:rsidP="00E43FA8">
      <w:pPr>
        <w:jc w:val="both"/>
        <w:rPr>
          <w:rFonts w:ascii="Arial" w:hAnsi="Arial" w:cs="Arial"/>
        </w:rPr>
      </w:pPr>
    </w:p>
    <w:p w14:paraId="1B52E2DF" w14:textId="18C136BC" w:rsidR="007678A1" w:rsidRPr="009C45C6" w:rsidRDefault="007678A1" w:rsidP="00E43FA8">
      <w:pPr>
        <w:jc w:val="both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u w:val="single"/>
        </w:rPr>
        <w:t>Course Title &amp; Author</w:t>
      </w:r>
      <w:r>
        <w:rPr>
          <w:rFonts w:ascii="Arial" w:hAnsi="Arial" w:cs="Arial"/>
          <w:b/>
          <w:bCs/>
          <w:u w:val="single"/>
        </w:rPr>
        <w:tab/>
      </w:r>
      <w:r w:rsidR="00863E0E">
        <w:rPr>
          <w:rFonts w:ascii="Arial" w:hAnsi="Arial" w:cs="Arial"/>
          <w:b/>
          <w:bCs/>
          <w:u w:val="single"/>
        </w:rPr>
        <w:t xml:space="preserve">Health Savings Accounts </w:t>
      </w:r>
      <w:r w:rsidR="00B5702C" w:rsidRPr="009C45C6">
        <w:rPr>
          <w:rFonts w:ascii="Arial" w:hAnsi="Arial" w:cs="Arial"/>
          <w:b/>
          <w:bCs/>
          <w:sz w:val="16"/>
          <w:szCs w:val="16"/>
          <w:u w:val="single"/>
        </w:rPr>
        <w:t>Robert Jennings CPA, CFP®</w:t>
      </w:r>
    </w:p>
    <w:p w14:paraId="6EE43B51" w14:textId="476ACEC5" w:rsidR="00B5702C" w:rsidRDefault="007678A1" w:rsidP="00E43FA8">
      <w:pPr>
        <w:jc w:val="both"/>
        <w:rPr>
          <w:rFonts w:ascii="Arial" w:hAnsi="Arial" w:cs="Arial"/>
          <w:b/>
          <w:bCs/>
          <w:u w:val="single"/>
        </w:rPr>
      </w:pPr>
      <w:r w:rsidRPr="007678A1">
        <w:rPr>
          <w:rFonts w:ascii="Arial" w:hAnsi="Arial" w:cs="Arial"/>
          <w:b/>
          <w:bCs/>
          <w:u w:val="single"/>
        </w:rPr>
        <w:t>Credit Hours</w:t>
      </w:r>
      <w:r w:rsidR="00B5702C">
        <w:rPr>
          <w:rFonts w:ascii="Arial" w:hAnsi="Arial" w:cs="Arial"/>
          <w:b/>
          <w:bCs/>
          <w:u w:val="single"/>
        </w:rPr>
        <w:tab/>
      </w:r>
      <w:r w:rsidR="008855A0">
        <w:rPr>
          <w:rFonts w:ascii="Arial" w:hAnsi="Arial" w:cs="Arial"/>
          <w:b/>
          <w:bCs/>
          <w:u w:val="single"/>
        </w:rPr>
        <w:t>2</w:t>
      </w:r>
      <w:r w:rsidR="00B5702C">
        <w:rPr>
          <w:rFonts w:ascii="Arial" w:hAnsi="Arial" w:cs="Arial"/>
          <w:b/>
          <w:bCs/>
          <w:u w:val="single"/>
        </w:rPr>
        <w:tab/>
      </w:r>
    </w:p>
    <w:p w14:paraId="636CEED4" w14:textId="0CC6EBE7" w:rsidR="00AE3491" w:rsidRDefault="007678A1" w:rsidP="00E43FA8">
      <w:pPr>
        <w:jc w:val="both"/>
        <w:rPr>
          <w:rFonts w:ascii="Arial" w:hAnsi="Arial" w:cs="Arial"/>
          <w:b/>
          <w:bCs/>
          <w:u w:val="single"/>
        </w:rPr>
      </w:pPr>
      <w:r w:rsidRPr="00B5702C">
        <w:rPr>
          <w:rFonts w:ascii="Arial" w:hAnsi="Arial" w:cs="Arial"/>
          <w:b/>
          <w:bCs/>
          <w:u w:val="single"/>
        </w:rPr>
        <w:t>Publication Date</w:t>
      </w:r>
      <w:r w:rsidRPr="00B5702C">
        <w:rPr>
          <w:rFonts w:ascii="Arial" w:hAnsi="Arial" w:cs="Arial"/>
          <w:b/>
          <w:bCs/>
          <w:u w:val="single"/>
        </w:rPr>
        <w:tab/>
      </w:r>
      <w:r w:rsidR="00662C68">
        <w:rPr>
          <w:rFonts w:ascii="Arial" w:hAnsi="Arial" w:cs="Arial"/>
          <w:b/>
          <w:bCs/>
          <w:u w:val="single"/>
        </w:rPr>
        <w:t>January 20</w:t>
      </w:r>
      <w:r w:rsidR="00B5702C">
        <w:rPr>
          <w:rFonts w:ascii="Arial" w:hAnsi="Arial" w:cs="Arial"/>
          <w:b/>
          <w:bCs/>
          <w:u w:val="single"/>
        </w:rPr>
        <w:t>, 202</w:t>
      </w:r>
      <w:r w:rsidR="00662C68">
        <w:rPr>
          <w:rFonts w:ascii="Arial" w:hAnsi="Arial" w:cs="Arial"/>
          <w:b/>
          <w:bCs/>
          <w:u w:val="single"/>
        </w:rPr>
        <w:t>4</w:t>
      </w:r>
      <w:r w:rsidRPr="00B5702C">
        <w:rPr>
          <w:rFonts w:ascii="Arial" w:hAnsi="Arial" w:cs="Arial"/>
          <w:b/>
          <w:bCs/>
          <w:u w:val="single"/>
        </w:rPr>
        <w:tab/>
      </w:r>
      <w:r w:rsidRPr="00B5702C">
        <w:rPr>
          <w:rFonts w:ascii="Arial" w:hAnsi="Arial" w:cs="Arial"/>
          <w:b/>
          <w:bCs/>
          <w:u w:val="single"/>
        </w:rPr>
        <w:tab/>
      </w:r>
    </w:p>
    <w:p w14:paraId="49EB2D15" w14:textId="2EB2B16F" w:rsidR="006C5E01" w:rsidRDefault="006C5E01" w:rsidP="00E43FA8">
      <w:pPr>
        <w:jc w:val="both"/>
        <w:rPr>
          <w:rFonts w:ascii="Arial" w:hAnsi="Arial" w:cs="Arial"/>
          <w:b/>
          <w:bCs/>
          <w:u w:val="single"/>
        </w:rPr>
      </w:pPr>
    </w:p>
    <w:p w14:paraId="184DBC0C" w14:textId="11EE366B" w:rsidR="006C5E01" w:rsidRDefault="006C5E01" w:rsidP="00E43FA8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  <w:u w:val="single"/>
        </w:rPr>
        <w:t>Topic</w:t>
      </w:r>
      <w:r>
        <w:rPr>
          <w:rFonts w:ascii="Arial" w:hAnsi="Arial" w:cs="Arial"/>
          <w:b/>
          <w:bCs/>
          <w:u w:val="single"/>
        </w:rPr>
        <w:tab/>
      </w:r>
      <w:r>
        <w:rPr>
          <w:rFonts w:ascii="Arial" w:hAnsi="Arial" w:cs="Arial"/>
          <w:b/>
          <w:bCs/>
          <w:u w:val="single"/>
        </w:rPr>
        <w:tab/>
      </w:r>
      <w:r>
        <w:rPr>
          <w:rFonts w:ascii="Arial" w:hAnsi="Arial" w:cs="Arial"/>
          <w:b/>
          <w:bCs/>
          <w:u w:val="single"/>
        </w:rPr>
        <w:tab/>
      </w:r>
      <w:r>
        <w:rPr>
          <w:rFonts w:ascii="Arial" w:hAnsi="Arial" w:cs="Arial"/>
          <w:b/>
          <w:bCs/>
          <w:u w:val="single"/>
        </w:rPr>
        <w:tab/>
      </w:r>
      <w:r>
        <w:rPr>
          <w:rFonts w:ascii="Arial" w:hAnsi="Arial" w:cs="Arial"/>
          <w:b/>
          <w:bCs/>
          <w:u w:val="single"/>
        </w:rPr>
        <w:tab/>
      </w:r>
      <w:r>
        <w:rPr>
          <w:rFonts w:ascii="Arial" w:hAnsi="Arial" w:cs="Arial"/>
          <w:b/>
          <w:bCs/>
          <w:u w:val="single"/>
        </w:rPr>
        <w:tab/>
      </w:r>
      <w:r>
        <w:rPr>
          <w:rFonts w:ascii="Arial" w:hAnsi="Arial" w:cs="Arial"/>
          <w:b/>
          <w:bCs/>
          <w:u w:val="single"/>
        </w:rPr>
        <w:tab/>
      </w:r>
      <w:r>
        <w:rPr>
          <w:rFonts w:ascii="Arial" w:hAnsi="Arial" w:cs="Arial"/>
          <w:b/>
          <w:bCs/>
          <w:u w:val="single"/>
        </w:rPr>
        <w:tab/>
      </w:r>
      <w:r>
        <w:rPr>
          <w:rFonts w:ascii="Arial" w:hAnsi="Arial" w:cs="Arial"/>
          <w:b/>
          <w:bCs/>
          <w:u w:val="single"/>
        </w:rPr>
        <w:tab/>
      </w:r>
      <w:r>
        <w:rPr>
          <w:rFonts w:ascii="Arial" w:hAnsi="Arial" w:cs="Arial"/>
          <w:b/>
          <w:bCs/>
          <w:u w:val="single"/>
        </w:rPr>
        <w:tab/>
        <w:t>Minutes</w:t>
      </w:r>
    </w:p>
    <w:p w14:paraId="68E12238" w14:textId="0864075C" w:rsidR="0034033B" w:rsidRDefault="00C557EB" w:rsidP="00E43FA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Introduction &amp; Overview</w:t>
      </w:r>
      <w:r w:rsidR="007A348F">
        <w:rPr>
          <w:rFonts w:ascii="Arial" w:hAnsi="Arial" w:cs="Arial"/>
        </w:rPr>
        <w:tab/>
      </w:r>
      <w:r w:rsidR="007A348F">
        <w:rPr>
          <w:rFonts w:ascii="Arial" w:hAnsi="Arial" w:cs="Arial"/>
        </w:rPr>
        <w:tab/>
      </w:r>
      <w:r w:rsidR="007A348F">
        <w:rPr>
          <w:rFonts w:ascii="Arial" w:hAnsi="Arial" w:cs="Arial"/>
        </w:rPr>
        <w:tab/>
      </w:r>
      <w:r w:rsidR="007A348F">
        <w:rPr>
          <w:rFonts w:ascii="Arial" w:hAnsi="Arial" w:cs="Arial"/>
        </w:rPr>
        <w:tab/>
      </w:r>
      <w:r w:rsidR="007A348F">
        <w:rPr>
          <w:rFonts w:ascii="Arial" w:hAnsi="Arial" w:cs="Arial"/>
        </w:rPr>
        <w:tab/>
      </w:r>
      <w:r w:rsidR="007A348F">
        <w:rPr>
          <w:rFonts w:ascii="Arial" w:hAnsi="Arial" w:cs="Arial"/>
        </w:rPr>
        <w:tab/>
      </w:r>
      <w:r w:rsidR="007A348F">
        <w:rPr>
          <w:rFonts w:ascii="Arial" w:hAnsi="Arial" w:cs="Arial"/>
        </w:rPr>
        <w:tab/>
      </w:r>
      <w:r w:rsidR="007A348F">
        <w:rPr>
          <w:rFonts w:ascii="Arial" w:hAnsi="Arial" w:cs="Arial"/>
        </w:rPr>
        <w:tab/>
      </w:r>
      <w:r w:rsidR="00E242A3">
        <w:rPr>
          <w:rFonts w:ascii="Arial" w:hAnsi="Arial" w:cs="Arial"/>
        </w:rPr>
        <w:t>10</w:t>
      </w:r>
    </w:p>
    <w:p w14:paraId="007B0C53" w14:textId="57E2529F" w:rsidR="00E242A3" w:rsidRDefault="00E242A3" w:rsidP="00E43FA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Required health insurance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10</w:t>
      </w:r>
    </w:p>
    <w:p w14:paraId="20888983" w14:textId="0AABD015" w:rsidR="00E242A3" w:rsidRDefault="00E242A3" w:rsidP="00E43FA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Deposit limits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5</w:t>
      </w:r>
    </w:p>
    <w:p w14:paraId="7C5A705F" w14:textId="67BD7603" w:rsidR="00E242A3" w:rsidRDefault="00E242A3" w:rsidP="00E43FA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Savings Account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15</w:t>
      </w:r>
    </w:p>
    <w:p w14:paraId="6A65369E" w14:textId="0C1C6A0C" w:rsidR="00E242A3" w:rsidRDefault="00E242A3" w:rsidP="00E43FA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Medicare and savings accounts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5</w:t>
      </w:r>
    </w:p>
    <w:p w14:paraId="391CFC97" w14:textId="49BDDC42" w:rsidR="00E242A3" w:rsidRDefault="00E242A3" w:rsidP="00E43FA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Contribution rules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5</w:t>
      </w:r>
    </w:p>
    <w:p w14:paraId="13B79E0E" w14:textId="48C1DE7A" w:rsidR="00E242A3" w:rsidRDefault="00E242A3" w:rsidP="00E43FA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Partial year rules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5</w:t>
      </w:r>
    </w:p>
    <w:p w14:paraId="5080DC77" w14:textId="598E8DFF" w:rsidR="00E242A3" w:rsidRDefault="00E242A3" w:rsidP="00E43FA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Types of contributions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5</w:t>
      </w:r>
    </w:p>
    <w:p w14:paraId="4CEA5A42" w14:textId="0F5E443B" w:rsidR="00E242A3" w:rsidRDefault="00E242A3" w:rsidP="00E43FA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1040 reporting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10</w:t>
      </w:r>
    </w:p>
    <w:p w14:paraId="2E6C5337" w14:textId="1DEC3F7D" w:rsidR="00E242A3" w:rsidRDefault="00E242A3" w:rsidP="00E43FA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IRA to HSA transfer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5</w:t>
      </w:r>
    </w:p>
    <w:p w14:paraId="0B4C6A3E" w14:textId="3E1A4076" w:rsidR="00E242A3" w:rsidRDefault="00E242A3" w:rsidP="00E43FA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Rollovers &amp; transfers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5</w:t>
      </w:r>
    </w:p>
    <w:p w14:paraId="1027C783" w14:textId="13F971FA" w:rsidR="00E242A3" w:rsidRDefault="00E242A3" w:rsidP="00E43FA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Employer contributions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5</w:t>
      </w:r>
    </w:p>
    <w:p w14:paraId="63964D2C" w14:textId="0DD943FE" w:rsidR="00E242A3" w:rsidRDefault="00E242A3" w:rsidP="00E43FA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Distributions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10</w:t>
      </w:r>
    </w:p>
    <w:p w14:paraId="63122949" w14:textId="31C1ECD4" w:rsidR="00E242A3" w:rsidRDefault="00E242A3" w:rsidP="00E43FA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Forms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E242A3">
        <w:rPr>
          <w:rFonts w:ascii="Arial" w:hAnsi="Arial" w:cs="Arial"/>
          <w:u w:val="single"/>
        </w:rPr>
        <w:t>10</w:t>
      </w:r>
    </w:p>
    <w:p w14:paraId="77A74ECA" w14:textId="59EC3571" w:rsidR="00E242A3" w:rsidRPr="00E242A3" w:rsidRDefault="00E242A3" w:rsidP="00E43FA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Total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105</w:t>
      </w:r>
    </w:p>
    <w:p w14:paraId="6D2D6D55" w14:textId="02C844DA" w:rsidR="00E242A3" w:rsidRDefault="00E242A3" w:rsidP="00E43FA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71EFA181" w14:textId="475D87BD" w:rsidR="008855A0" w:rsidRPr="008855A0" w:rsidRDefault="00C557EB" w:rsidP="00863E0E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29F1A918" w14:textId="77777777" w:rsidR="008855A0" w:rsidRDefault="008855A0" w:rsidP="008855A0">
      <w:pPr>
        <w:jc w:val="both"/>
        <w:rPr>
          <w:rFonts w:ascii="Arial" w:hAnsi="Arial" w:cs="Arial"/>
        </w:rPr>
      </w:pPr>
    </w:p>
    <w:p w14:paraId="3F621933" w14:textId="77777777" w:rsidR="008855A0" w:rsidRDefault="008855A0" w:rsidP="008855A0">
      <w:pPr>
        <w:jc w:val="both"/>
        <w:rPr>
          <w:rFonts w:ascii="Arial" w:hAnsi="Arial" w:cs="Arial"/>
        </w:rPr>
      </w:pPr>
    </w:p>
    <w:p w14:paraId="553255E3" w14:textId="0715D377" w:rsidR="008855A0" w:rsidRPr="0034033B" w:rsidRDefault="008855A0" w:rsidP="008855A0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</w:p>
    <w:sectPr w:rsidR="008855A0" w:rsidRPr="0034033B">
      <w:headerReference w:type="default" r:id="rId8"/>
      <w:footerReference w:type="default" r:id="rId9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7A4361" w14:textId="77777777" w:rsidR="009A3F6E" w:rsidRDefault="009A3F6E">
      <w:r>
        <w:separator/>
      </w:r>
    </w:p>
  </w:endnote>
  <w:endnote w:type="continuationSeparator" w:id="0">
    <w:p w14:paraId="767344C3" w14:textId="77777777" w:rsidR="009A3F6E" w:rsidRDefault="009A3F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A12771" w14:textId="77777777" w:rsidR="00C11E78" w:rsidRPr="001616DC" w:rsidRDefault="00C11E78" w:rsidP="00C11E78">
    <w:pPr>
      <w:pStyle w:val="Footer"/>
      <w:jc w:val="center"/>
      <w:rPr>
        <w:rFonts w:ascii="Arial" w:hAnsi="Arial" w:cs="Arial"/>
        <w:b/>
        <w:i/>
        <w:color w:val="7030A0"/>
        <w:sz w:val="20"/>
        <w:szCs w:val="20"/>
      </w:rPr>
    </w:pPr>
    <w:r w:rsidRPr="001616DC">
      <w:rPr>
        <w:rFonts w:ascii="Arial" w:hAnsi="Arial" w:cs="Arial"/>
        <w:b/>
        <w:i/>
        <w:color w:val="7030A0"/>
        <w:sz w:val="20"/>
        <w:szCs w:val="20"/>
      </w:rPr>
      <w:t>Jennings Advisory Group, LLC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835A6D" w14:textId="77777777" w:rsidR="009A3F6E" w:rsidRDefault="009A3F6E">
      <w:r>
        <w:separator/>
      </w:r>
    </w:p>
  </w:footnote>
  <w:footnote w:type="continuationSeparator" w:id="0">
    <w:p w14:paraId="7EB6A2E2" w14:textId="77777777" w:rsidR="009A3F6E" w:rsidRDefault="009A3F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699954" w14:textId="7C8D2FC8" w:rsidR="008A28B4" w:rsidRPr="008D7362" w:rsidRDefault="0007097F" w:rsidP="001D6976">
    <w:pPr>
      <w:pStyle w:val="Header"/>
      <w:rPr>
        <w:rFonts w:ascii="Arial" w:hAnsi="Arial" w:cs="Arial"/>
        <w:b/>
        <w:bCs/>
        <w:i/>
        <w:iCs/>
        <w:color w:val="512373"/>
        <w:sz w:val="20"/>
        <w:szCs w:val="20"/>
      </w:rPr>
    </w:pPr>
    <w:r w:rsidRPr="00BF5627">
      <w:rPr>
        <w:b/>
        <w:bCs/>
        <w:i/>
        <w:iCs/>
        <w:color w:val="7030A0"/>
        <w:sz w:val="20"/>
        <w:szCs w:val="20"/>
      </w:rPr>
      <w:t>®</w:t>
    </w:r>
    <w:r w:rsidR="001D6976">
      <w:rPr>
        <w:noProof/>
      </w:rPr>
      <w:drawing>
        <wp:anchor distT="0" distB="0" distL="114300" distR="114300" simplePos="0" relativeHeight="251661312" behindDoc="1" locked="0" layoutInCell="1" allowOverlap="1" wp14:anchorId="59C77848" wp14:editId="6B06DCAD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2350008" cy="493776"/>
          <wp:effectExtent l="0" t="0" r="0" b="1905"/>
          <wp:wrapTight wrapText="right">
            <wp:wrapPolygon edited="0">
              <wp:start x="0" y="0"/>
              <wp:lineTo x="0" y="20849"/>
              <wp:lineTo x="21366" y="20849"/>
              <wp:lineTo x="21366" y="0"/>
              <wp:lineTo x="0" y="0"/>
            </wp:wrapPolygon>
          </wp:wrapTight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50008" cy="49377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D7362">
      <w:rPr>
        <w:rFonts w:ascii="Arial" w:hAnsi="Arial" w:cs="Arial"/>
        <w:b/>
        <w:bCs/>
        <w:i/>
        <w:iCs/>
        <w:color w:val="CC0000"/>
        <w:sz w:val="20"/>
        <w:szCs w:val="20"/>
      </w:rPr>
      <w:tab/>
    </w:r>
    <w:r w:rsidR="008D7362">
      <w:rPr>
        <w:rFonts w:ascii="Arial" w:hAnsi="Arial" w:cs="Arial"/>
        <w:b/>
        <w:bCs/>
        <w:i/>
        <w:iCs/>
        <w:color w:val="CC0000"/>
        <w:sz w:val="20"/>
        <w:szCs w:val="20"/>
      </w:rPr>
      <w:tab/>
    </w:r>
    <w:r w:rsidR="003E7A60" w:rsidRPr="008D7362">
      <w:rPr>
        <w:rFonts w:ascii="Arial" w:hAnsi="Arial" w:cs="Arial"/>
        <w:b/>
        <w:bCs/>
        <w:i/>
        <w:iCs/>
        <w:color w:val="512373"/>
        <w:sz w:val="20"/>
        <w:szCs w:val="20"/>
      </w:rPr>
      <w:t>4403 Hamburg Pike</w:t>
    </w:r>
    <w:r w:rsidR="00DB6575" w:rsidRPr="008D7362">
      <w:rPr>
        <w:rFonts w:ascii="Arial" w:hAnsi="Arial" w:cs="Arial"/>
        <w:b/>
        <w:bCs/>
        <w:i/>
        <w:iCs/>
        <w:color w:val="512373"/>
        <w:sz w:val="20"/>
        <w:szCs w:val="20"/>
      </w:rPr>
      <w:t xml:space="preserve">, Suite </w:t>
    </w:r>
    <w:r w:rsidR="00AC438E">
      <w:rPr>
        <w:rFonts w:ascii="Arial" w:hAnsi="Arial" w:cs="Arial"/>
        <w:b/>
        <w:bCs/>
        <w:i/>
        <w:iCs/>
        <w:color w:val="512373"/>
        <w:sz w:val="20"/>
        <w:szCs w:val="20"/>
      </w:rPr>
      <w:t>A</w:t>
    </w:r>
  </w:p>
  <w:p w14:paraId="142C1924" w14:textId="77777777" w:rsidR="007378EC" w:rsidRPr="008D7362" w:rsidRDefault="003E7A60" w:rsidP="007378EC">
    <w:pPr>
      <w:pStyle w:val="Header"/>
      <w:jc w:val="right"/>
      <w:rPr>
        <w:rFonts w:ascii="Arial" w:hAnsi="Arial" w:cs="Arial"/>
        <w:b/>
        <w:bCs/>
        <w:i/>
        <w:iCs/>
        <w:color w:val="512373"/>
        <w:sz w:val="20"/>
        <w:szCs w:val="20"/>
      </w:rPr>
    </w:pPr>
    <w:r w:rsidRPr="008D7362">
      <w:rPr>
        <w:rFonts w:ascii="Arial" w:hAnsi="Arial" w:cs="Arial"/>
        <w:b/>
        <w:bCs/>
        <w:i/>
        <w:iCs/>
        <w:color w:val="512373"/>
        <w:sz w:val="20"/>
        <w:szCs w:val="20"/>
      </w:rPr>
      <w:t>Jeffersonville</w:t>
    </w:r>
    <w:r w:rsidR="007378EC" w:rsidRPr="008D7362">
      <w:rPr>
        <w:rFonts w:ascii="Arial" w:hAnsi="Arial" w:cs="Arial"/>
        <w:b/>
        <w:bCs/>
        <w:i/>
        <w:iCs/>
        <w:color w:val="512373"/>
        <w:sz w:val="20"/>
        <w:szCs w:val="20"/>
      </w:rPr>
      <w:t>, In 471</w:t>
    </w:r>
    <w:r w:rsidRPr="008D7362">
      <w:rPr>
        <w:rFonts w:ascii="Arial" w:hAnsi="Arial" w:cs="Arial"/>
        <w:b/>
        <w:bCs/>
        <w:i/>
        <w:iCs/>
        <w:color w:val="512373"/>
        <w:sz w:val="20"/>
        <w:szCs w:val="20"/>
      </w:rPr>
      <w:t>30</w:t>
    </w:r>
  </w:p>
  <w:p w14:paraId="7ACD2396" w14:textId="54AB74E2" w:rsidR="007378EC" w:rsidRPr="008D7362" w:rsidRDefault="00DF18C1" w:rsidP="007378EC">
    <w:pPr>
      <w:pStyle w:val="Header"/>
      <w:jc w:val="right"/>
      <w:rPr>
        <w:rFonts w:ascii="Arial" w:hAnsi="Arial" w:cs="Arial"/>
        <w:b/>
        <w:bCs/>
        <w:i/>
        <w:iCs/>
        <w:color w:val="512373"/>
        <w:sz w:val="20"/>
        <w:szCs w:val="20"/>
      </w:rPr>
    </w:pPr>
    <w:r w:rsidRPr="008D7362">
      <w:rPr>
        <w:rFonts w:ascii="Arial" w:hAnsi="Arial" w:cs="Arial"/>
        <w:b/>
        <w:bCs/>
        <w:i/>
        <w:iCs/>
        <w:color w:val="512373"/>
        <w:sz w:val="20"/>
        <w:szCs w:val="20"/>
      </w:rPr>
      <w:t xml:space="preserve">877-466-1040 </w:t>
    </w:r>
  </w:p>
  <w:p w14:paraId="2ADB2376" w14:textId="321B52A7" w:rsidR="007378EC" w:rsidRPr="008D7362" w:rsidRDefault="008D7362" w:rsidP="008D7362">
    <w:pPr>
      <w:pStyle w:val="Header"/>
      <w:rPr>
        <w:rFonts w:ascii="Arial" w:hAnsi="Arial" w:cs="Arial"/>
        <w:b/>
        <w:bCs/>
        <w:i/>
        <w:iCs/>
        <w:color w:val="401B5B"/>
        <w:sz w:val="20"/>
        <w:szCs w:val="20"/>
      </w:rPr>
    </w:pPr>
    <w:r>
      <w:rPr>
        <w:rFonts w:ascii="Arial" w:hAnsi="Arial" w:cs="Arial"/>
        <w:b/>
        <w:bCs/>
        <w:i/>
        <w:iCs/>
        <w:color w:val="57257D"/>
        <w:sz w:val="20"/>
        <w:szCs w:val="20"/>
      </w:rPr>
      <w:t xml:space="preserve">                                                 </w:t>
    </w:r>
    <w:r w:rsidR="007378EC" w:rsidRPr="008D7362">
      <w:rPr>
        <w:rFonts w:ascii="Arial" w:hAnsi="Arial" w:cs="Arial"/>
        <w:b/>
        <w:bCs/>
        <w:i/>
        <w:iCs/>
        <w:color w:val="57257D"/>
        <w:sz w:val="20"/>
        <w:szCs w:val="20"/>
      </w:rPr>
      <w:t>ww</w:t>
    </w:r>
    <w:r w:rsidR="007378EC" w:rsidRPr="008D7362">
      <w:rPr>
        <w:rFonts w:ascii="Arial" w:hAnsi="Arial" w:cs="Arial"/>
        <w:b/>
        <w:bCs/>
        <w:i/>
        <w:iCs/>
        <w:color w:val="401B5B"/>
        <w:sz w:val="20"/>
        <w:szCs w:val="20"/>
      </w:rPr>
      <w:t>w.taxspeaker.com</w:t>
    </w:r>
  </w:p>
  <w:p w14:paraId="33EC23FC" w14:textId="482760B2" w:rsidR="00787487" w:rsidRDefault="00787487" w:rsidP="00D2244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8176A3"/>
    <w:multiLevelType w:val="singleLevel"/>
    <w:tmpl w:val="0409000F"/>
    <w:lvl w:ilvl="0">
      <w:start w:val="1"/>
      <w:numFmt w:val="decimal"/>
      <w:lvlText w:val="%1."/>
      <w:lvlJc w:val="left"/>
      <w:pPr>
        <w:ind w:left="720" w:hanging="360"/>
      </w:pPr>
      <w:rPr>
        <w:snapToGrid/>
        <w:sz w:val="22"/>
        <w:szCs w:val="22"/>
      </w:rPr>
    </w:lvl>
  </w:abstractNum>
  <w:abstractNum w:abstractNumId="1" w15:restartNumberingAfterBreak="0">
    <w:nsid w:val="069E1471"/>
    <w:multiLevelType w:val="hybridMultilevel"/>
    <w:tmpl w:val="72FED98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E31792D"/>
    <w:multiLevelType w:val="hybridMultilevel"/>
    <w:tmpl w:val="F0022656"/>
    <w:lvl w:ilvl="0" w:tplc="B26C89FA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03A3A0E"/>
    <w:multiLevelType w:val="hybridMultilevel"/>
    <w:tmpl w:val="D7462FFA"/>
    <w:lvl w:ilvl="0" w:tplc="B26C89FA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91253328">
    <w:abstractNumId w:val="1"/>
  </w:num>
  <w:num w:numId="2" w16cid:durableId="84111653">
    <w:abstractNumId w:val="3"/>
  </w:num>
  <w:num w:numId="3" w16cid:durableId="444736202">
    <w:abstractNumId w:val="2"/>
  </w:num>
  <w:num w:numId="4" w16cid:durableId="9904478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2732"/>
    <w:rsid w:val="00025FA9"/>
    <w:rsid w:val="00026E1B"/>
    <w:rsid w:val="00055A8C"/>
    <w:rsid w:val="0007097F"/>
    <w:rsid w:val="00074FD4"/>
    <w:rsid w:val="00091196"/>
    <w:rsid w:val="000B1CD0"/>
    <w:rsid w:val="000D4233"/>
    <w:rsid w:val="000D7BCE"/>
    <w:rsid w:val="000E2200"/>
    <w:rsid w:val="000E3E06"/>
    <w:rsid w:val="001006FE"/>
    <w:rsid w:val="001174C7"/>
    <w:rsid w:val="00122B59"/>
    <w:rsid w:val="00140A47"/>
    <w:rsid w:val="001616DC"/>
    <w:rsid w:val="0019161D"/>
    <w:rsid w:val="001A2732"/>
    <w:rsid w:val="001D6976"/>
    <w:rsid w:val="001D766B"/>
    <w:rsid w:val="002143DB"/>
    <w:rsid w:val="002152D5"/>
    <w:rsid w:val="00215778"/>
    <w:rsid w:val="00221759"/>
    <w:rsid w:val="00261536"/>
    <w:rsid w:val="00296B48"/>
    <w:rsid w:val="002C760E"/>
    <w:rsid w:val="002E280E"/>
    <w:rsid w:val="002E3FB4"/>
    <w:rsid w:val="002E73EA"/>
    <w:rsid w:val="003256F3"/>
    <w:rsid w:val="0034033B"/>
    <w:rsid w:val="00345F4C"/>
    <w:rsid w:val="0036234E"/>
    <w:rsid w:val="00366448"/>
    <w:rsid w:val="00371E7E"/>
    <w:rsid w:val="00372590"/>
    <w:rsid w:val="0038093E"/>
    <w:rsid w:val="00380C5C"/>
    <w:rsid w:val="003E7A60"/>
    <w:rsid w:val="00416796"/>
    <w:rsid w:val="00442090"/>
    <w:rsid w:val="004A254C"/>
    <w:rsid w:val="004A66FD"/>
    <w:rsid w:val="004E71BD"/>
    <w:rsid w:val="004F037F"/>
    <w:rsid w:val="00535C3D"/>
    <w:rsid w:val="00581FAF"/>
    <w:rsid w:val="00586642"/>
    <w:rsid w:val="00595BF7"/>
    <w:rsid w:val="005C2734"/>
    <w:rsid w:val="005E0115"/>
    <w:rsid w:val="005E3066"/>
    <w:rsid w:val="005E59B2"/>
    <w:rsid w:val="005F34A8"/>
    <w:rsid w:val="006326A6"/>
    <w:rsid w:val="00633E3A"/>
    <w:rsid w:val="00634ED6"/>
    <w:rsid w:val="00654F6D"/>
    <w:rsid w:val="00662C68"/>
    <w:rsid w:val="00670CC2"/>
    <w:rsid w:val="00672F6A"/>
    <w:rsid w:val="006A7616"/>
    <w:rsid w:val="006C5E01"/>
    <w:rsid w:val="006E1952"/>
    <w:rsid w:val="006E2E4C"/>
    <w:rsid w:val="006E6229"/>
    <w:rsid w:val="006E6326"/>
    <w:rsid w:val="007378EC"/>
    <w:rsid w:val="0075217D"/>
    <w:rsid w:val="00754065"/>
    <w:rsid w:val="00756B30"/>
    <w:rsid w:val="007678A1"/>
    <w:rsid w:val="00767C1A"/>
    <w:rsid w:val="00773933"/>
    <w:rsid w:val="00787487"/>
    <w:rsid w:val="007A348F"/>
    <w:rsid w:val="00832C85"/>
    <w:rsid w:val="00845364"/>
    <w:rsid w:val="00863E0E"/>
    <w:rsid w:val="008855A0"/>
    <w:rsid w:val="008A28B4"/>
    <w:rsid w:val="008B1ECE"/>
    <w:rsid w:val="008C39D6"/>
    <w:rsid w:val="008D1605"/>
    <w:rsid w:val="008D7362"/>
    <w:rsid w:val="008F7583"/>
    <w:rsid w:val="00907246"/>
    <w:rsid w:val="00915E67"/>
    <w:rsid w:val="009624F5"/>
    <w:rsid w:val="009A0A5E"/>
    <w:rsid w:val="009A3F6E"/>
    <w:rsid w:val="009C45C6"/>
    <w:rsid w:val="009C7A77"/>
    <w:rsid w:val="009F6460"/>
    <w:rsid w:val="00A12FB2"/>
    <w:rsid w:val="00A22A6D"/>
    <w:rsid w:val="00A33CA0"/>
    <w:rsid w:val="00A34A77"/>
    <w:rsid w:val="00A64B4C"/>
    <w:rsid w:val="00A74DE4"/>
    <w:rsid w:val="00A961AD"/>
    <w:rsid w:val="00A978EC"/>
    <w:rsid w:val="00AB2BEF"/>
    <w:rsid w:val="00AB4A67"/>
    <w:rsid w:val="00AC438E"/>
    <w:rsid w:val="00AC4581"/>
    <w:rsid w:val="00AE3491"/>
    <w:rsid w:val="00AF08AA"/>
    <w:rsid w:val="00B1757D"/>
    <w:rsid w:val="00B475B6"/>
    <w:rsid w:val="00B5702C"/>
    <w:rsid w:val="00B73AD8"/>
    <w:rsid w:val="00B87CF4"/>
    <w:rsid w:val="00BC16AB"/>
    <w:rsid w:val="00BD35CE"/>
    <w:rsid w:val="00BE1552"/>
    <w:rsid w:val="00BF21BE"/>
    <w:rsid w:val="00BF5627"/>
    <w:rsid w:val="00C11E78"/>
    <w:rsid w:val="00C3228C"/>
    <w:rsid w:val="00C557EB"/>
    <w:rsid w:val="00C77248"/>
    <w:rsid w:val="00C81244"/>
    <w:rsid w:val="00C910AE"/>
    <w:rsid w:val="00CB0ACC"/>
    <w:rsid w:val="00CC267C"/>
    <w:rsid w:val="00CD102E"/>
    <w:rsid w:val="00CF6423"/>
    <w:rsid w:val="00D00C48"/>
    <w:rsid w:val="00D22449"/>
    <w:rsid w:val="00D40DF4"/>
    <w:rsid w:val="00D4655F"/>
    <w:rsid w:val="00DA53F8"/>
    <w:rsid w:val="00DB6575"/>
    <w:rsid w:val="00DC1491"/>
    <w:rsid w:val="00DC29AF"/>
    <w:rsid w:val="00DF18C1"/>
    <w:rsid w:val="00E1277D"/>
    <w:rsid w:val="00E242A3"/>
    <w:rsid w:val="00E40341"/>
    <w:rsid w:val="00E43FA8"/>
    <w:rsid w:val="00E5018E"/>
    <w:rsid w:val="00E53EC6"/>
    <w:rsid w:val="00E82323"/>
    <w:rsid w:val="00EB0817"/>
    <w:rsid w:val="00EC0849"/>
    <w:rsid w:val="00EE2409"/>
    <w:rsid w:val="00EE4633"/>
    <w:rsid w:val="00EE7843"/>
    <w:rsid w:val="00F25C0B"/>
    <w:rsid w:val="00F35D4A"/>
    <w:rsid w:val="00F54CEC"/>
    <w:rsid w:val="00F56355"/>
    <w:rsid w:val="00F633D0"/>
    <w:rsid w:val="00F87380"/>
    <w:rsid w:val="00F93D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AE25DD5"/>
  <w15:chartTrackingRefBased/>
  <w15:docId w15:val="{0AA4AC53-A50A-4B42-B084-9D96BBC660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787487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787487"/>
    <w:pPr>
      <w:tabs>
        <w:tab w:val="center" w:pos="4320"/>
        <w:tab w:val="right" w:pos="8640"/>
      </w:tabs>
    </w:pPr>
  </w:style>
  <w:style w:type="paragraph" w:styleId="Date">
    <w:name w:val="Date"/>
    <w:basedOn w:val="Normal"/>
    <w:next w:val="Normal"/>
    <w:rsid w:val="00026E1B"/>
  </w:style>
  <w:style w:type="character" w:styleId="Hyperlink">
    <w:name w:val="Hyperlink"/>
    <w:rsid w:val="00372590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D7362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8F7583"/>
    <w:pPr>
      <w:widowControl w:val="0"/>
      <w:autoSpaceDE w:val="0"/>
      <w:autoSpaceDN w:val="0"/>
      <w:adjustRightInd w:val="0"/>
      <w:ind w:left="720"/>
      <w:contextualSpacing/>
    </w:pPr>
    <w:rPr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8F758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09964C-322F-44BE-83B6-440F554094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90</Words>
  <Characters>517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Jennings CPA</dc:creator>
  <cp:keywords/>
  <dc:description/>
  <cp:lastModifiedBy>Robert Jennings</cp:lastModifiedBy>
  <cp:revision>2</cp:revision>
  <cp:lastPrinted>2011-03-29T13:47:00Z</cp:lastPrinted>
  <dcterms:created xsi:type="dcterms:W3CDTF">2024-01-15T13:36:00Z</dcterms:created>
  <dcterms:modified xsi:type="dcterms:W3CDTF">2024-01-15T13:36:00Z</dcterms:modified>
</cp:coreProperties>
</file>